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450"/>
        <w:gridCol w:w="3450"/>
        <w:gridCol w:w="3450"/>
        <w:gridCol w:w="3450"/>
      </w:tblGrid>
      <w:tr>
        <w:tc>
          <w:tcPr>
            <w:tcW w:type="dxa" w:w="3036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Almacen</w:t>
            </w:r>
          </w:p>
        </w:tc>
        <w:tc>
          <w:tcPr>
            <w:tcW w:type="dxa" w:w="4692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Control de Inventario y Numeros de Serie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3036"/>
            <w:vMerge/>
          </w:tcPr>
          <w:p/>
        </w:tc>
        <w:tc>
          <w:tcPr>
            <w:tcW w:type="dxa" w:w="3588"/>
          </w:tcPr>
          <w:p>
            <w:r/>
            <w:r>
              <w:rPr>
                <w:rFonts w:ascii="Calibri" w:hAnsi="Calibri"/>
                <w:b/>
                <w:sz w:val="18"/>
              </w:rPr>
              <w:t>Código: FOR-ALM-02</w:t>
            </w:r>
          </w:p>
        </w:tc>
        <w:tc>
          <w:tcPr>
            <w:tcW w:type="dxa" w:w="4692"/>
            <w:vMerge/>
          </w:tcPr>
          <w:p/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spacing w:after="80"/>
      </w:pPr>
      <w:r>
        <w:rPr>
          <w:b w:val="0"/>
          <w:i/>
          <w:sz w:val="18"/>
        </w:rPr>
        <w:t>Este formato es el respaldo fisico de trazabilidad de Almacen. Registra por proyecto y por clave de producto la descripcion, cantidad, numero de serie de paneles e inversores, lote, ubicacion, entrada, salida y saldo. Su proposito es cerrar la brecha actual: hoy el sistema Bind solo captura cantidad, sin numero de serie ni ubicacion fisica. Este documento no sustituye a Bind, lo respalda y permite conciliar el fisico contra el sistema.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1. IDENTIFICACION DEL REGISTRO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Proyecto / Cliente: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No. de pedido / Clave de proyecto: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Vendedor asignado: </w:t>
            </w:r>
            <w:r>
              <w:rPr>
                <w:sz w:val="20"/>
              </w:rPr>
              <w:t>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Fecha de recepcion: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Responsable de Almacen: </w:t>
            </w:r>
            <w:r>
              <w:rPr>
                <w:sz w:val="20"/>
              </w:rPr>
              <w:t>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Tipo (residencial / comercial / industrial / licitacion):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2. VIA DE ENTRADA DEL MATERIAL</w:t>
      </w:r>
    </w:p>
    <w:p>
      <w:pPr>
        <w:spacing w:after="80"/>
      </w:pPr>
      <w:r>
        <w:rPr>
          <w:b w:val="0"/>
          <w:i/>
          <w:sz w:val="18"/>
        </w:rPr>
        <w:t>Marcar la via por la que ingreso el material; si fue envio, marcar tambien el destino (matriz o bodega Sierra Azul). En cualquiera de las vias el Almacen verifica contando cada partida y entrega el packing list a Compras para su entrada a Bind.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sz w:val="20"/>
              </w:rPr>
              <w:t>☐  Recoleccion con el proveedor</w:t>
            </w:r>
          </w:p>
          <w:p>
            <w:r>
              <w:rPr>
                <w:sz w:val="20"/>
              </w:rPr>
              <w:t>☐  Envio a matriz</w:t>
            </w:r>
          </w:p>
          <w:p>
            <w:r>
              <w:rPr>
                <w:sz w:val="20"/>
              </w:rPr>
              <w:t>☐  Envio a bodega Sierra Azul</w:t>
            </w:r>
          </w:p>
        </w:tc>
        <w:tc>
          <w:tcPr>
            <w:tcW w:type="dxa" w:w="6900"/>
          </w:tcPr>
          <w:p>
            <w:r/>
            <w:r>
              <w:rPr>
                <w:sz w:val="20"/>
              </w:rPr>
              <w:t>☐  Paqueteria a domicilio</w:t>
            </w:r>
          </w:p>
          <w:p>
            <w:r>
              <w:rPr>
                <w:sz w:val="20"/>
              </w:rPr>
              <w:t>☐  Se conto cada partida contra packing list</w:t>
            </w:r>
          </w:p>
          <w:p>
            <w:r>
              <w:rPr>
                <w:sz w:val="20"/>
              </w:rPr>
              <w:t>☐  Packing list entregado a Compras el mismo dia [Por validar con SolarPro]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 CONTROL DE PANELES E INVERSORES (CON NUMERO DE SERIE)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Paneles e inversores SI se registran por numero de serie y lote. Este es el control que hoy no existe y que constituye el deber ser de trazabilidad. Cada equipo se captura por linea; no consolidar por cantidad.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380"/>
        <w:gridCol w:w="1380"/>
        <w:gridCol w:w="1380"/>
        <w:gridCol w:w="1380"/>
        <w:gridCol w:w="1380"/>
        <w:gridCol w:w="1380"/>
        <w:gridCol w:w="1380"/>
        <w:gridCol w:w="1380"/>
        <w:gridCol w:w="1380"/>
        <w:gridCol w:w="1380"/>
      </w:tblGrid>
      <w:tr>
        <w:tc>
          <w:tcPr>
            <w:tcW w:type="dxa" w:w="8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Partida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 / Marca / Modelo</w:t>
            </w:r>
          </w:p>
        </w:tc>
        <w:tc>
          <w:tcPr>
            <w:tcW w:type="dxa" w:w="124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Clave Bind</w:t>
            </w:r>
          </w:p>
        </w:tc>
        <w:tc>
          <w:tcPr>
            <w:tcW w:type="dxa" w:w="19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Numero de serie</w:t>
            </w:r>
          </w:p>
        </w:tc>
        <w:tc>
          <w:tcPr>
            <w:tcW w:type="dxa" w:w="110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Lote</w:t>
            </w:r>
          </w:p>
        </w:tc>
        <w:tc>
          <w:tcPr>
            <w:tcW w:type="dxa" w:w="17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Ubicacion (matriz / Sierra Azul / obra)</w:t>
            </w:r>
          </w:p>
        </w:tc>
        <w:tc>
          <w:tcPr>
            <w:tcW w:type="dxa" w:w="124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Entrada (fecha / cant.)</w:t>
            </w:r>
          </w:p>
        </w:tc>
        <w:tc>
          <w:tcPr>
            <w:tcW w:type="dxa" w:w="124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Salida (fecha / cant.)</w:t>
            </w:r>
          </w:p>
        </w:tc>
        <w:tc>
          <w:tcPr>
            <w:tcW w:type="dxa" w:w="6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Saldo</w:t>
            </w:r>
          </w:p>
        </w:tc>
        <w:tc>
          <w:tcPr>
            <w:tcW w:type="dxa" w:w="124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Observaciones</w:t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9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4. CONTROL DE ESTRUCTURA Y MATERIAL ELECTRICO (POR CANTIDAD)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Estructura y material electrico se controlan por cantidad y unidad, no por numero de serie. Para proyectos industriales y de licitacion, los inversores y el material electrico de calibres especiales no son stock: se registran por pedido especifico.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8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Partida</w:t>
            </w:r>
          </w:p>
        </w:tc>
        <w:tc>
          <w:tcPr>
            <w:tcW w:type="dxa" w:w="358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 / Marca / Calibre</w:t>
            </w:r>
          </w:p>
        </w:tc>
        <w:tc>
          <w:tcPr>
            <w:tcW w:type="dxa" w:w="110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Unidad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Clave Bind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recibida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despachada</w:t>
            </w:r>
          </w:p>
        </w:tc>
        <w:tc>
          <w:tcPr>
            <w:tcW w:type="dxa" w:w="110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Saldo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Ubicacion</w:t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8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0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5. RESUMEN DE MOVIMIENTOS Y SALDO DEL PROYECTO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386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Concepto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Paneles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Inversores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Estructura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Material electrico (partidas)</w:t>
            </w:r>
          </w:p>
        </w:tc>
      </w:tr>
      <w:tr>
        <w:tc>
          <w:tcPr>
            <w:tcW w:type="dxa" w:w="3864"/>
          </w:tcPr>
          <w:p>
            <w:r/>
            <w:r>
              <w:rPr>
                <w:rFonts w:ascii="Calibri" w:hAnsi="Calibri"/>
                <w:b w:val="0"/>
                <w:sz w:val="19"/>
              </w:rPr>
              <w:t>Total recibido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864"/>
          </w:tcPr>
          <w:p>
            <w:r/>
            <w:r>
              <w:rPr>
                <w:rFonts w:ascii="Calibri" w:hAnsi="Calibri"/>
                <w:b w:val="0"/>
                <w:sz w:val="19"/>
              </w:rPr>
              <w:t>Total despachado a obra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864"/>
          </w:tcPr>
          <w:p>
            <w:r/>
            <w:r>
              <w:rPr>
                <w:rFonts w:ascii="Calibri" w:hAnsi="Calibri"/>
                <w:b w:val="0"/>
                <w:sz w:val="19"/>
              </w:rPr>
              <w:t>Devuelto a almacen [Por validar con SolarPro]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864"/>
          </w:tcPr>
          <w:p>
            <w:r/>
            <w:r>
              <w:rPr>
                <w:rFonts w:ascii="Calibri" w:hAnsi="Calibri"/>
                <w:b w:val="0"/>
                <w:sz w:val="19"/>
              </w:rPr>
              <w:t>Saldo final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6. CONCILIACION CON BIND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 de sistema: la entrada y el registro en Bind los realiza Compras a partir del packing list. Almacen no captura en Bind; verifica el fisico y entrega el packing list. Este formato es la fuente de verdad del numero de serie, lote y ubicacion que Bind no captura. La conciliacion confirma que la cantidad fisica coincide con la cantidad en Bind.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sz w:val="20"/>
              </w:rPr>
              <w:t>☐  Cantidad fisica de paneles = cantidad en Bind</w:t>
            </w:r>
          </w:p>
          <w:p>
            <w:r>
              <w:rPr>
                <w:sz w:val="20"/>
              </w:rPr>
              <w:t>☐  Cantidad fisica de inversores = cantidad en Bind</w:t>
            </w:r>
          </w:p>
          <w:p>
            <w:r>
              <w:rPr>
                <w:sz w:val="20"/>
              </w:rPr>
              <w:t>☐  Cantidad de estructura y material electrico = cantidad en Bind</w:t>
            </w:r>
          </w:p>
        </w:tc>
        <w:tc>
          <w:tcPr>
            <w:tcW w:type="dxa" w:w="6900"/>
          </w:tcPr>
          <w:p>
            <w:r/>
            <w:r>
              <w:rPr>
                <w:sz w:val="20"/>
              </w:rPr>
              <w:t>☐  Numeros de serie de este formato respaldan las partidas de Bind</w:t>
            </w:r>
          </w:p>
          <w:p>
            <w:r>
              <w:rPr>
                <w:sz w:val="20"/>
              </w:rPr>
              <w:t>☐  Conciliacion realizada el mismo dia de la recepcion [Por validar con SolarPro]</w:t>
            </w:r>
          </w:p>
          <w:p>
            <w:r>
              <w:rPr>
                <w:sz w:val="20"/>
              </w:rPr>
              <w:t>☐  Diferencias documentadas en la seccion 7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Folio o referencia de entrada en Bind [Por validar con SolarPro]: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Fecha de conciliacion: </w:t>
            </w:r>
            <w:r>
              <w:rPr>
                <w:sz w:val="20"/>
              </w:rPr>
              <w:t>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7. NO CONFORMIDADES DE RECEPCION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Registrar el mismo dia toda diferencia o dano detectado. Casos observados: tarimas sin dano externo con panel fracturado en el interior, y dano ocurrido durante la instalacion. Los inversores no han presentado dano. Un retrabajo o defecto que llegue de obra se canaliza a Postventa, no se cierra en este formato.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13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7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Partida / Numero de serie afectado</w:t>
            </w:r>
          </w:p>
        </w:tc>
        <w:tc>
          <w:tcPr>
            <w:tcW w:type="dxa" w:w="19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Tipo (faltante / sobrante / dano)</w:t>
            </w:r>
          </w:p>
        </w:tc>
        <w:tc>
          <w:tcPr>
            <w:tcW w:type="dxa" w:w="33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 del hallazgo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Accion tomada</w:t>
            </w:r>
          </w:p>
        </w:tc>
        <w:tc>
          <w:tcPr>
            <w:tcW w:type="dxa" w:w="19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Canalizado a</w:t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3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 del formato: este registro cubre recepcion, resguardo, ubicacion, numero de serie y despacho de material desde Almacen. No cubre la planeacion ni el encendido (Ingenieria, PRO-ING-01 a 05), la atencion de defectos o retrabajos (Postventa, PRO-PVM-01 a 05), ni la liberacion comercial o cobranza (Comercial y Administracion, PRO-VEN-05). El despacho nunca se ejecuta sin pedido ni sin programa de instalaciones publicado.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46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46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46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Responsable de Almacen</w:t>
            </w:r>
          </w:p>
        </w:tc>
        <w:tc>
          <w:tcPr>
            <w:tcW w:type="dxa" w:w="46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Compras (entrada a Bind)</w:t>
            </w:r>
          </w:p>
        </w:tc>
        <w:tc>
          <w:tcPr>
            <w:tcW w:type="dxa" w:w="46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Verificacion y conciliacion [Por validar con SolarPro]</w:t>
            </w:r>
          </w:p>
        </w:tc>
      </w:tr>
    </w:tbl>
    <w:sectPr w:rsidR="00FC693F" w:rsidRPr="0006063C" w:rsidSect="00034616">
      <w:footerReference w:type="default" r:id="rId10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Almacen · FOR-ALM-02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