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2550"/>
        <w:gridCol w:w="2550"/>
        <w:gridCol w:w="2550"/>
        <w:gridCol w:w="2550"/>
      </w:tblGrid>
      <w:tr>
        <w:tc>
          <w:tcPr>
            <w:tcW w:type="dxa" w:w="2244"/>
            <w:vMerge w:val="restart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152000" cy="37851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neles-solares-chihuahua-financiamiento-cotizacion-credito-energia-solar-cibanco-solarpro-sustainable-energy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3785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Documento: Formato de Comunicación con el Cliente</w:t>
            </w:r>
          </w:p>
        </w:tc>
        <w:tc>
          <w:tcPr>
            <w:tcW w:type="dxa" w:w="3468"/>
            <w:vMerge w:val="restart"/>
            <w:shd w:val="clear" w:fill="F2F2F2"/>
          </w:tcPr>
          <w:p>
            <w:pPr>
              <w:jc w:val="center"/>
            </w:pPr>
            <w:r/>
            <w:r>
              <w:rPr>
                <w:rFonts w:ascii="Georgia" w:hAnsi="Georgia"/>
                <w:b/>
                <w:sz w:val="24"/>
              </w:rPr>
              <w:t>Registro de Quejas y Retroalimentación del Cliente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Revisión: 1.0</w:t>
            </w:r>
          </w:p>
        </w:tc>
      </w:tr>
      <w:tr>
        <w:tc>
          <w:tcPr>
            <w:tcW w:type="dxa" w:w="2244"/>
            <w:vMerge/>
          </w:tcPr>
          <w:p/>
        </w:tc>
        <w:tc>
          <w:tcPr>
            <w:tcW w:type="dxa" w:w="2652"/>
          </w:tcPr>
          <w:p>
            <w:r/>
            <w:r>
              <w:rPr>
                <w:rFonts w:ascii="Calibri" w:hAnsi="Calibri"/>
                <w:b/>
                <w:sz w:val="18"/>
              </w:rPr>
              <w:t>Código: FOR-COM-01</w:t>
            </w:r>
          </w:p>
        </w:tc>
        <w:tc>
          <w:tcPr>
            <w:tcW w:type="dxa" w:w="3468"/>
            <w:vMerge/>
          </w:tcPr>
          <w:p/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Fecha: 08-09-2026</w:t>
            </w:r>
          </w:p>
        </w:tc>
      </w:tr>
    </w:tbl>
    <w:p>
      <w:pPr>
        <w:spacing w:before="40" w:after="120"/>
        <w:pBdr>
          <w:bottom w:val="single" w:sz="18" w:color="F0E528"/>
        </w:pBdr>
      </w:pPr>
    </w:p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10200"/>
      </w:tblGrid>
      <w:tr>
        <w:tc>
          <w:tcPr>
            <w:tcW w:type="dxa" w:w="10200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Documento controlado del Sistema de Gestión de Calidad, cláusula ISO 9001:2015 8.2.1. Estado: Borrador para validación (versión 1, 08 de septiembre de 2026). Registra toda queja, reclamación, sugerencia o retroalimentación del cliente con un folio único, y su ruta de atención hasta el cierre. Toda queja se documenta; sin registro no existe para el sistema. El registro se conserva en Trello y en el hub (PRO-COM-001).</w:t>
            </w:r>
          </w:p>
        </w:tc>
      </w:tr>
    </w:tbl>
    <w:p>
      <w:pPr>
        <w:spacing w:after="40"/>
      </w:pP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01 · DATOS DEL REGISTRO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Folio: </w:t>
            </w:r>
            <w:r>
              <w:rPr>
                <w:sz w:val="20"/>
              </w:rPr>
              <w:t>_____________________________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Fecha de recepción: </w:t>
            </w:r>
            <w:r>
              <w:rPr>
                <w:sz w:val="20"/>
              </w:rPr>
              <w:t>________________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Canal de recepción: </w:t>
            </w:r>
            <w:r>
              <w:rPr>
                <w:sz w:val="20"/>
              </w:rPr>
              <w:t>________________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Recibió (rol): </w:t>
            </w:r>
            <w:r>
              <w:rPr>
                <w:sz w:val="20"/>
              </w:rPr>
              <w:t>_____________________</w:t>
            </w:r>
          </w:p>
        </w:tc>
      </w:tr>
    </w:tbl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02 · DATOS DEL CLIENTE</w:t>
      </w:r>
    </w:p>
    <w:p>
      <w:pPr>
        <w:spacing w:after="120"/>
      </w:pPr>
      <w:r>
        <w:rPr>
          <w:b/>
          <w:sz w:val="20"/>
        </w:rPr>
        <w:t xml:space="preserve">Nombre de registro del cliente: </w:t>
      </w:r>
      <w:r>
        <w:rPr>
          <w:sz w:val="20"/>
        </w:rPr>
        <w:t>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Teléfono: </w:t>
            </w:r>
            <w:r>
              <w:rPr>
                <w:sz w:val="20"/>
              </w:rPr>
              <w:t>__________________________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Correo electrónico: </w:t>
            </w:r>
            <w:r>
              <w:rPr>
                <w:sz w:val="20"/>
              </w:rPr>
              <w:t>________________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Ubicación (escrita o enlace): </w:t>
            </w:r>
            <w:r>
              <w:rPr>
                <w:sz w:val="20"/>
              </w:rPr>
              <w:t>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Folio de proyecto (Trello): </w:t>
            </w:r>
            <w:r>
              <w:rPr>
                <w:sz w:val="20"/>
              </w:rPr>
              <w:t>__________</w:t>
            </w:r>
          </w:p>
        </w:tc>
      </w:tr>
    </w:tbl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03 · TIPO DE MANIFESTACIÓN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sz w:val="20"/>
              </w:rPr>
              <w:t>☐  Queja</w:t>
            </w:r>
          </w:p>
          <w:p>
            <w:r>
              <w:rPr>
                <w:sz w:val="20"/>
              </w:rPr>
              <w:t>☐  Reclamación</w:t>
            </w:r>
          </w:p>
          <w:p>
            <w:r>
              <w:rPr>
                <w:sz w:val="20"/>
              </w:rPr>
              <w:t>☐  Sugerencia</w:t>
            </w:r>
          </w:p>
        </w:tc>
        <w:tc>
          <w:tcPr>
            <w:tcW w:type="dxa" w:w="5100"/>
          </w:tcPr>
          <w:p>
            <w:r/>
            <w:r>
              <w:rPr>
                <w:sz w:val="20"/>
              </w:rPr>
              <w:t>☐  Felicitación</w:t>
            </w:r>
          </w:p>
          <w:p>
            <w:r>
              <w:rPr>
                <w:sz w:val="20"/>
              </w:rPr>
              <w:t>☐  Retroalimentación de encuesta de satisfacción</w:t>
            </w:r>
          </w:p>
        </w:tc>
      </w:tr>
    </w:tbl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04 · CLASIFICACIÓN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sz w:val="20"/>
              </w:rPr>
              <w:t>☐  Técnica (falla, levantar ticket PRO-PVM-01)</w:t>
            </w:r>
          </w:p>
          <w:p>
            <w:r>
              <w:rPr>
                <w:sz w:val="20"/>
              </w:rPr>
              <w:t>☐  Comercial o de trato</w:t>
            </w:r>
          </w:p>
          <w:p>
            <w:r>
              <w:rPr>
                <w:sz w:val="20"/>
              </w:rPr>
              <w:t>☐  Tiempos o entrega</w:t>
            </w:r>
          </w:p>
        </w:tc>
        <w:tc>
          <w:tcPr>
            <w:tcW w:type="dxa" w:w="5100"/>
          </w:tcPr>
          <w:p>
            <w:r/>
            <w:r>
              <w:rPr>
                <w:sz w:val="20"/>
              </w:rPr>
              <w:t>☐  Administrativa o de cobranza</w:t>
            </w:r>
          </w:p>
          <w:p>
            <w:r>
              <w:rPr>
                <w:sz w:val="20"/>
              </w:rPr>
              <w:t>☐  Otra</w:t>
            </w:r>
          </w:p>
        </w:tc>
      </w:tr>
    </w:tbl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05 · DESCRIPCIÓN DE LA QUEJA O RETROALIMENTACIÓN</w:t>
      </w:r>
    </w:p>
    <w:p>
      <w:pPr>
        <w:spacing w:after="120"/>
      </w:pPr>
      <w:r>
        <w:rPr>
          <w:b/>
          <w:sz w:val="20"/>
        </w:rPr>
        <w:t xml:space="preserve">Descripción en las palabras del cliente: </w:t>
      </w:r>
      <w:r>
        <w:rPr>
          <w:sz w:val="20"/>
        </w:rPr>
        <w:t>______________________________________________________________________________</w:t>
      </w:r>
    </w:p>
    <w:p>
      <w:pPr>
        <w:spacing w:after="120"/>
      </w:pPr>
      <w:r>
        <w:rPr>
          <w:sz w:val="20"/>
        </w:rPr>
        <w:t>_______________________________________________________________________________________________</w:t>
      </w:r>
    </w:p>
    <w:p>
      <w:pPr>
        <w:spacing w:after="120"/>
      </w:pPr>
      <w:r>
        <w:rPr>
          <w:sz w:val="20"/>
        </w:rPr>
        <w:t>_______________________________________________________________________________________________</w:t>
      </w: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06 · ACUSE AL CLIENTE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Fecha de acuse: </w:t>
            </w:r>
            <w:r>
              <w:rPr>
                <w:sz w:val="20"/>
              </w:rPr>
              <w:t>____________________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Medio del acuse: </w:t>
            </w:r>
            <w:r>
              <w:rPr>
                <w:sz w:val="20"/>
              </w:rPr>
              <w:t>___________________</w:t>
            </w:r>
          </w:p>
        </w:tc>
      </w:tr>
    </w:tbl>
    <w:p>
      <w:pPr>
        <w:spacing w:after="120"/>
      </w:pPr>
      <w:r>
        <w:rPr>
          <w:b/>
          <w:sz w:val="20"/>
        </w:rPr>
        <w:t xml:space="preserve">Plazo comprometido de respuesta: </w:t>
      </w:r>
      <w:r>
        <w:rPr>
          <w:sz w:val="20"/>
        </w:rPr>
        <w:t>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10200"/>
      </w:tblGrid>
      <w:tr>
        <w:tc>
          <w:tcPr>
            <w:tcW w:type="dxa" w:w="10200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[Por validar con SolarPro: plazo de acuse y plazo de resolución de la queja no técnica.]</w:t>
            </w:r>
          </w:p>
        </w:tc>
      </w:tr>
    </w:tbl>
    <w:p>
      <w:pPr>
        <w:spacing w:after="40"/>
      </w:pP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07 · ANÁLISIS Y CAUSA</w:t>
      </w:r>
    </w:p>
    <w:p>
      <w:pPr>
        <w:spacing w:after="120"/>
      </w:pPr>
      <w:r>
        <w:rPr>
          <w:b/>
          <w:sz w:val="20"/>
        </w:rPr>
        <w:t xml:space="preserve">Causa identificada: </w:t>
      </w:r>
      <w:r>
        <w:rPr>
          <w:sz w:val="20"/>
        </w:rPr>
        <w:t>______________________________________________________________________________</w:t>
      </w:r>
    </w:p>
    <w:p>
      <w:pPr>
        <w:spacing w:after="120"/>
      </w:pPr>
      <w:r>
        <w:rPr>
          <w:sz w:val="20"/>
        </w:rPr>
        <w:t>_______________________________________________________________________________________________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Requiere análisis de causa raíz (sí o no): </w:t>
            </w:r>
            <w:r>
              <w:rPr>
                <w:sz w:val="20"/>
              </w:rPr>
              <w:t>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Ticket relacionado (FOR-PVM-01): </w:t>
            </w:r>
            <w:r>
              <w:rPr>
                <w:sz w:val="20"/>
              </w:rPr>
              <w:t>__________</w:t>
            </w:r>
          </w:p>
        </w:tc>
      </w:tr>
    </w:tbl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08 · ACCIÓN Y RESPUESTA AL CLIENTE</w:t>
      </w:r>
    </w:p>
    <w:p>
      <w:pPr>
        <w:spacing w:after="120"/>
      </w:pPr>
      <w:r>
        <w:rPr>
          <w:b/>
          <w:sz w:val="20"/>
        </w:rPr>
        <w:t xml:space="preserve">Acción tomada: </w:t>
      </w:r>
      <w:r>
        <w:rPr>
          <w:sz w:val="20"/>
        </w:rPr>
        <w:t>______________________________________________________________________________</w:t>
      </w:r>
    </w:p>
    <w:p>
      <w:pPr>
        <w:spacing w:after="120"/>
      </w:pPr>
      <w:r>
        <w:rPr>
          <w:sz w:val="20"/>
        </w:rPr>
        <w:t>_______________________________________________________________________________________________</w:t>
      </w:r>
    </w:p>
    <w:p>
      <w:pPr>
        <w:spacing w:after="120"/>
      </w:pPr>
      <w:r>
        <w:rPr>
          <w:sz w:val="20"/>
        </w:rPr>
        <w:t>_______________________________________________________________________________________________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Fecha de respuesta al cliente: </w:t>
            </w:r>
            <w:r>
              <w:rPr>
                <w:sz w:val="20"/>
              </w:rPr>
              <w:t>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Responsable de la acción: </w:t>
            </w:r>
            <w:r>
              <w:rPr>
                <w:sz w:val="20"/>
              </w:rPr>
              <w:t>__________</w:t>
            </w:r>
          </w:p>
        </w:tc>
      </w:tr>
    </w:tbl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09 · CIERRE Y VERIFICACIÓN DE SATISFACCIÓN</w:t>
      </w:r>
    </w:p>
    <w:p>
      <w:pPr>
        <w:spacing w:after="80"/>
      </w:pPr>
      <w:r>
        <w:rPr>
          <w:sz w:val="20"/>
        </w:rPr>
        <w:t>☐  Abierta</w:t>
      </w:r>
    </w:p>
    <w:p>
      <w:pPr>
        <w:spacing w:after="80"/>
      </w:pPr>
      <w:r>
        <w:rPr>
          <w:sz w:val="20"/>
        </w:rPr>
        <w:t>☐  En proceso</w:t>
      </w:r>
    </w:p>
    <w:p>
      <w:pPr>
        <w:spacing w:after="80"/>
      </w:pPr>
      <w:r>
        <w:rPr>
          <w:sz w:val="20"/>
        </w:rPr>
        <w:t>☐  Cerrada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Fecha de cierre: </w:t>
            </w:r>
            <w:r>
              <w:rPr>
                <w:sz w:val="20"/>
              </w:rPr>
              <w:t>___________________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Cliente satisfecho con la solución (sí o no): </w:t>
            </w:r>
            <w:r>
              <w:rPr>
                <w:sz w:val="20"/>
              </w:rPr>
              <w:t>__________</w:t>
            </w:r>
          </w:p>
        </w:tc>
      </w:tr>
    </w:tbl>
    <w:p>
      <w:pPr>
        <w:spacing w:after="120"/>
      </w:pPr>
      <w:r>
        <w:rPr>
          <w:b/>
          <w:sz w:val="20"/>
        </w:rPr>
        <w:t xml:space="preserve">Comentarios del cliente al cierre: </w:t>
      </w:r>
      <w:r>
        <w:rPr>
          <w:sz w:val="20"/>
        </w:rPr>
        <w:t>______________________________________________________________________________</w:t>
      </w: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10 · RETROALIMENTACIÓN AL PROCESO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sz w:val="20"/>
              </w:rPr>
              <w:t>☐  Se escala a Ingeniería (PRO-PVM-04)</w:t>
            </w:r>
          </w:p>
          <w:p>
            <w:r>
              <w:rPr>
                <w:sz w:val="20"/>
              </w:rPr>
              <w:t>☐  Lección aprendida (PRO-PVM-05)</w:t>
            </w:r>
          </w:p>
        </w:tc>
        <w:tc>
          <w:tcPr>
            <w:tcW w:type="dxa" w:w="5100"/>
          </w:tcPr>
          <w:p>
            <w:r/>
            <w:r>
              <w:rPr>
                <w:sz w:val="20"/>
              </w:rPr>
              <w:t>☐  Actualiza la matriz de riesgos (MC-SP-01, 6.1)</w:t>
            </w:r>
          </w:p>
          <w:p>
            <w:r>
              <w:rPr>
                <w:sz w:val="20"/>
              </w:rPr>
              <w:t>☐  Sin acción adicional</w:t>
            </w:r>
          </w:p>
        </w:tc>
      </w:tr>
    </w:tbl>
    <w:p>
      <w:pPr>
        <w:spacing w:after="120"/>
      </w:pPr>
      <w:r>
        <w:rPr>
          <w:b/>
          <w:sz w:val="20"/>
        </w:rPr>
        <w:t xml:space="preserve">Notas de retroalimentación al proceso: </w:t>
      </w:r>
      <w:r>
        <w:rPr>
          <w:sz w:val="20"/>
        </w:rPr>
        <w:t>______________________________________________________________________________</w:t>
      </w:r>
    </w:p>
    <w:p>
      <w:pPr>
        <w:keepNext/>
        <w:spacing w:after="3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</w:tr>
      <w:tr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Recibió · Postventa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Vo. Bo. · Coordinación de Postventa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Vo. Bo. · Gerencia Comercial</w:t>
            </w:r>
          </w:p>
        </w:tc>
      </w:tr>
    </w:tbl>
    <w:sectPr w:rsidR="00FC693F" w:rsidRPr="0006063C" w:rsidSect="00034616">
      <w:footerReference w:type="default" r:id="rId10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Calibri" w:hAnsi="Calibri"/>
        <w:color w:val="595959"/>
        <w:sz w:val="15"/>
      </w:rPr>
      <w:t>SolarPro · Formato de Comunicación con el Cliente · FOR-COM-01 V1.0</w:t>
    </w:r>
    <w:r>
      <w:tab/>
      <w:tab/>
    </w:r>
    <w:r>
      <w:rPr>
        <w:rFonts w:ascii="Calibri" w:hAnsi="Calibri"/>
        <w:color w:val="595959"/>
        <w:sz w:val="15"/>
      </w:rPr>
      <w:t>Elaboró DETA Consultores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